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INFORMACJA DOTYCZĄCA PRZETWARZANIA DANYCH OSOBOWYCH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W związku z przetwarzaniem Pani/Pana danych osobowych oraz danych osobowych Pani/Pana dziecka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„RODO” iż :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I. ADMINISTRATOR DANYCH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Administratorem Pani/Pana danych osobowych jest Szkoła Podstawowa im. Henryka Sienkiewicza w Mniszowie. Z Administratorem można się kontaktować pisemnie za pomocą poczty tradycyjnej pod adresem: Szkoła Podstawowa im. Henryka Sienkiewicza w Mniszowie, Nowe Brzesko , Mniszów 4, 32-120 Nowe Brzesko , poprzez email: sp.mniszow@wp.pl lub telefonicznie pod numerem telefonu: .12 386-10-86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II. INSPEKTOR OCHRONY DANYCH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 xml:space="preserve">Administrator wyznaczył Inspektora Ochrony Danych z którym można się kontaktować pod adresem: Szkoła Podstawowa im. Henryka Sienkiewicza w Mniszowie, Nowe Brzesko , Mniszów 4, 32-120 Nowe Brzesko , poprzez email: </w:t>
      </w:r>
      <w:r w:rsidR="0087734C">
        <w:rPr>
          <w:rFonts w:ascii="Helvetica" w:hAnsi="Helvetica" w:cs="Helvetica"/>
          <w:color w:val="1F3747"/>
        </w:rPr>
        <w:t>iod@iods.pl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III. PODSTAWA PRAWNA I CELE PRZETWARZANIA DANYCH OSOBOWYCH</w:t>
      </w:r>
    </w:p>
    <w:p w:rsidR="00D85200" w:rsidRDefault="0031323B" w:rsidP="00D8520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Uzyskane d</w:t>
      </w:r>
      <w:r w:rsidR="00582F88">
        <w:rPr>
          <w:rFonts w:ascii="Helvetica" w:hAnsi="Helvetica" w:cs="Helvetica"/>
          <w:color w:val="1F3747"/>
        </w:rPr>
        <w:t xml:space="preserve">ane osobowe dzieci i rodziców (opiekunów prawnych) </w:t>
      </w:r>
      <w:r>
        <w:rPr>
          <w:rFonts w:ascii="Helvetica" w:hAnsi="Helvetica" w:cs="Helvetica"/>
          <w:color w:val="1F3747"/>
        </w:rPr>
        <w:t>przetwarzane będą w celu:</w:t>
      </w:r>
      <w:r w:rsidR="00582F88">
        <w:rPr>
          <w:rFonts w:ascii="Helvetica" w:hAnsi="Helvetica" w:cs="Helvetica"/>
          <w:color w:val="1F3747"/>
        </w:rPr>
        <w:br/>
        <w:t>1) przeprowadzenia postępowania</w:t>
      </w:r>
      <w:r>
        <w:rPr>
          <w:rFonts w:ascii="Helvetica" w:hAnsi="Helvetica" w:cs="Helvetica"/>
          <w:color w:val="1F3747"/>
        </w:rPr>
        <w:t xml:space="preserve"> rekrutacyjnego - </w:t>
      </w:r>
      <w:r w:rsidR="00B96D1D">
        <w:rPr>
          <w:rFonts w:ascii="Helvetica" w:hAnsi="Helvetica" w:cs="Helvetica"/>
          <w:color w:val="1F3747"/>
        </w:rPr>
        <w:t>podstawa prawna – art. 6 ust. 1 lit. c RODO, a w zw</w:t>
      </w:r>
      <w:r w:rsidR="007C5856">
        <w:rPr>
          <w:rFonts w:ascii="Helvetica" w:hAnsi="Helvetica" w:cs="Helvetica"/>
          <w:color w:val="1F3747"/>
        </w:rPr>
        <w:t>iązku z Ustawą Prawo oświatowe;</w:t>
      </w:r>
      <w:r>
        <w:rPr>
          <w:rFonts w:ascii="Helvetica" w:hAnsi="Helvetica" w:cs="Helvetica"/>
          <w:color w:val="1F3747"/>
        </w:rPr>
        <w:br/>
      </w:r>
    </w:p>
    <w:p w:rsidR="00582F88" w:rsidRDefault="00582F88" w:rsidP="00D85200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IV. INFORMACJE O WYM</w:t>
      </w:r>
      <w:bookmarkStart w:id="0" w:name="_GoBack"/>
      <w:bookmarkEnd w:id="0"/>
      <w:r>
        <w:rPr>
          <w:rStyle w:val="Pogrubienie"/>
          <w:rFonts w:ascii="Helvetica" w:hAnsi="Helvetica" w:cs="Helvetica"/>
          <w:color w:val="1F3747"/>
        </w:rPr>
        <w:t>OGU/DOBROWOLNOŚCI PODANIA DANYCH ORAZ KONSEKWENCJI NIE PODANIA DANYCH OSOBOWYCH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 xml:space="preserve">Podanie danych osobowych w zakresie określonym przepisami ustawy prawo oświatowe jest wymogiem ustawowym i jest niezbędne do </w:t>
      </w:r>
      <w:r w:rsidR="00B96D1D">
        <w:rPr>
          <w:rFonts w:ascii="Helvetica" w:hAnsi="Helvetica" w:cs="Helvetica"/>
          <w:color w:val="1F3747"/>
        </w:rPr>
        <w:t xml:space="preserve">przeprowadzenia rekrutacji. </w:t>
      </w:r>
      <w:r>
        <w:rPr>
          <w:rFonts w:ascii="Helvetica" w:hAnsi="Helvetica" w:cs="Helvetica"/>
          <w:color w:val="1F3747"/>
        </w:rPr>
        <w:t>Odmowa ich poda</w:t>
      </w:r>
      <w:r w:rsidR="00B96D1D">
        <w:rPr>
          <w:rFonts w:ascii="Helvetica" w:hAnsi="Helvetica" w:cs="Helvetica"/>
          <w:color w:val="1F3747"/>
        </w:rPr>
        <w:t>nia uniemożliwi wykonywanie tego</w:t>
      </w:r>
      <w:r>
        <w:rPr>
          <w:rFonts w:ascii="Helvetica" w:hAnsi="Helvetica" w:cs="Helvetica"/>
          <w:color w:val="1F3747"/>
        </w:rPr>
        <w:t xml:space="preserve"> </w:t>
      </w:r>
      <w:r w:rsidR="00B96D1D">
        <w:rPr>
          <w:rFonts w:ascii="Helvetica" w:hAnsi="Helvetica" w:cs="Helvetica"/>
          <w:color w:val="1F3747"/>
        </w:rPr>
        <w:t>zadania</w:t>
      </w:r>
      <w:r>
        <w:rPr>
          <w:rFonts w:ascii="Helvetica" w:hAnsi="Helvetica" w:cs="Helvetica"/>
          <w:color w:val="1F3747"/>
        </w:rPr>
        <w:t xml:space="preserve"> przez Szkołę.</w:t>
      </w:r>
      <w:r>
        <w:rPr>
          <w:rFonts w:ascii="Helvetica" w:hAnsi="Helvetica" w:cs="Helvetica"/>
          <w:color w:val="1F3747"/>
        </w:rPr>
        <w:br/>
        <w:t>W niektórych sprawach podanie Pani/Pana danych osobowych lub danych osobowych dziecka może być dobrowolne, lecz niezbędne do realizacji celów</w:t>
      </w:r>
      <w:r w:rsidR="00B96D1D">
        <w:rPr>
          <w:rFonts w:ascii="Helvetica" w:hAnsi="Helvetica" w:cs="Helvetica"/>
          <w:color w:val="1F3747"/>
        </w:rPr>
        <w:t>. W</w:t>
      </w:r>
      <w:r>
        <w:rPr>
          <w:rFonts w:ascii="Helvetica" w:hAnsi="Helvetica" w:cs="Helvetica"/>
          <w:color w:val="1F3747"/>
        </w:rPr>
        <w:t xml:space="preserve"> sytuacji dobrowolności podania danych osobowych zostanie Pani/Pan o tym fakcie poinformowany/a. Niepodanie lub podanie niepełnych danych osobowych może skutkować brakiem możliwości realizacji danego celu.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V. ODBIORCY DANYCH OSOBOWYCH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1. Odbiorcami Pani/Pana danych osobowych oraz danych osobowych dzieci będą wyłącznie podmioty uprawnione do uzyskania danych osobowych na podstawie przepisów prawa.</w:t>
      </w:r>
      <w:r>
        <w:rPr>
          <w:rFonts w:ascii="Helvetica" w:hAnsi="Helvetica" w:cs="Helvetica"/>
          <w:color w:val="1F3747"/>
        </w:rPr>
        <w:br/>
        <w:t xml:space="preserve">2. Pani/Pana dane osobowe oraz dane osobowe dzieci mogą być ponadto przekazywane podmiotom przetwarzającym dane osobowe na zlecenie Administratora np. dostawcom usług IT i innym podmiotom przetwarzającym dane w </w:t>
      </w:r>
      <w:r>
        <w:rPr>
          <w:rFonts w:ascii="Helvetica" w:hAnsi="Helvetica" w:cs="Helvetica"/>
          <w:color w:val="1F3747"/>
        </w:rPr>
        <w:lastRenderedPageBreak/>
        <w:t>celu określonych przez Administratora – przy czym takie podmioty przetwarzają dane wyłącznie na podstawie umowy z Administratorem.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Style w:val="Pogrubienie"/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VI. OKRES PRZECHOWYWANIA DANYCH OSOBOWYCH</w:t>
      </w:r>
    </w:p>
    <w:p w:rsidR="0031323B" w:rsidRDefault="00B96D1D" w:rsidP="0031323B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1. Dane osobowe kandydatów przyjętych, zgromadzone w ramach postępowania rekrutacyjnego, przechowywane będą nie dłużej niż do momentu zakończenia n</w:t>
      </w:r>
      <w:r w:rsidR="0031323B">
        <w:rPr>
          <w:rFonts w:ascii="Helvetica" w:hAnsi="Helvetica" w:cs="Helvetica"/>
          <w:color w:val="1F3747"/>
        </w:rPr>
        <w:t xml:space="preserve">auki przez ucznia w placówce. </w:t>
      </w:r>
    </w:p>
    <w:p w:rsidR="00B96D1D" w:rsidRDefault="00B96D1D" w:rsidP="0031323B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2. Dane osobowe kandydatów odrzuconych przechowywane będą ni</w:t>
      </w:r>
      <w:r w:rsidR="0031323B">
        <w:rPr>
          <w:rFonts w:ascii="Helvetica" w:hAnsi="Helvetica" w:cs="Helvetica"/>
          <w:color w:val="1F3747"/>
        </w:rPr>
        <w:t>e dłużej niż przez okres</w:t>
      </w:r>
      <w:r>
        <w:rPr>
          <w:rFonts w:ascii="Helvetica" w:hAnsi="Helvetica" w:cs="Helvetica"/>
          <w:color w:val="1F3747"/>
        </w:rPr>
        <w:t xml:space="preserve"> roku, </w:t>
      </w:r>
      <w:r w:rsidR="0031323B">
        <w:rPr>
          <w:rFonts w:ascii="Helvetica" w:hAnsi="Helvetica" w:cs="Helvetica"/>
          <w:color w:val="1F3747"/>
        </w:rPr>
        <w:t xml:space="preserve">a w przypadku złożenia skargi do Sądu Administracyjnego, </w:t>
      </w:r>
      <w:r>
        <w:rPr>
          <w:rFonts w:ascii="Helvetica" w:hAnsi="Helvetica" w:cs="Helvetica"/>
          <w:color w:val="1F3747"/>
        </w:rPr>
        <w:t>na rozstrzygnięcie dyrektora</w:t>
      </w:r>
      <w:r w:rsidR="0031323B">
        <w:rPr>
          <w:rFonts w:ascii="Helvetica" w:hAnsi="Helvetica" w:cs="Helvetica"/>
          <w:color w:val="1F3747"/>
        </w:rPr>
        <w:t xml:space="preserve"> – do momentu zakończenia postępowania prawomocnym wyrokiem.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VII. PRAWA OSÓB, KTÓRYCH DANE DOTYCZĄ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W związku z przetwarzaniem Pani/Pana danych osobowych posiada Pani/Pan prawo do:</w:t>
      </w:r>
      <w:r>
        <w:rPr>
          <w:rFonts w:ascii="Helvetica" w:hAnsi="Helvetica" w:cs="Helvetica"/>
          <w:color w:val="1F3747"/>
        </w:rPr>
        <w:br/>
        <w:t>1) dostępu do treści swoich danych osobowych, czyli prawo do uzyskania potwierdzenia czy Administrator przetwarza dane oraz informacji dotyczących takiego przetwarzania,</w:t>
      </w:r>
      <w:r>
        <w:rPr>
          <w:rFonts w:ascii="Helvetica" w:hAnsi="Helvetica" w:cs="Helvetica"/>
          <w:color w:val="1F3747"/>
        </w:rPr>
        <w:br/>
        <w:t>2) prawo do sprostowania danych, jeżeli dane przetwarzane przez Administratora są nieprawidłowe lub niekompletne,</w:t>
      </w:r>
      <w:r>
        <w:rPr>
          <w:rFonts w:ascii="Helvetica" w:hAnsi="Helvetica" w:cs="Helvetica"/>
          <w:color w:val="1F3747"/>
        </w:rPr>
        <w:br/>
        <w:t>3) usunięcia lub ograniczenia przetwarzania danych osobowych – w sytuacji gdy przetwarzanie odbywa się na podstawie udzielonej Administratorowi zgody,</w:t>
      </w:r>
      <w:r>
        <w:rPr>
          <w:rFonts w:ascii="Helvetica" w:hAnsi="Helvetica" w:cs="Helvetica"/>
          <w:color w:val="1F3747"/>
        </w:rPr>
        <w:br/>
        <w:t>4) przenoszenia danych,</w:t>
      </w:r>
      <w:r>
        <w:rPr>
          <w:rFonts w:ascii="Helvetica" w:hAnsi="Helvetica" w:cs="Helvetica"/>
          <w:color w:val="1F3747"/>
        </w:rPr>
        <w:br/>
        <w:t>5) wniesienie sprzeciwu wobec przetwarzania danych na podstawie uzasadnionego interesu Administratora lub wobec przetwarzania w celu marketingu bezpośredniego,</w:t>
      </w:r>
      <w:r>
        <w:rPr>
          <w:rFonts w:ascii="Helvetica" w:hAnsi="Helvetica" w:cs="Helvetica"/>
          <w:color w:val="1F3747"/>
        </w:rPr>
        <w:br/>
        <w:t>6) cofnięcia zgody w dowolnym momencie bez wpływu na zgodność z prawem przetwarzania, którego dokonano na podstawie zgody przed jej cofnięciem – jeżeli przetwarzanie odbywa się na podstawie udzielonej Administratorowi zgody,</w:t>
      </w:r>
      <w:r>
        <w:rPr>
          <w:rFonts w:ascii="Helvetica" w:hAnsi="Helvetica" w:cs="Helvetica"/>
          <w:color w:val="1F3747"/>
        </w:rPr>
        <w:br/>
        <w:t>– w przypadkach i na warunkach określonych w Rozporządzeniu ogólnym. Prawa wymienione w pkt 1-6 powyżej można zrealizować poprzez kontakt z Inspektorem Ochrony Danych lub poprzez kontakt z Administratorem Danych.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VIII. PRAWO WNIESIENIA SKARGI DO ORGANU NADZORCZEGO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IX. ZAUTOMATYZOWANE PODEJMOWANIE DECYZJI W TYM PROFILOWANIE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Pani/Pana dane osobowe nie będą przetwarzane w sposób zautomatyzowany, w tym w formie profilowania.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X. PRZEKAZYWANIE DANYCH OSOBOWYCH DO PAŃSTWA TRZECIEGO LUB ORGANIZACJI MIĘDZYNARODOWEJ</w:t>
      </w:r>
    </w:p>
    <w:p w:rsidR="002D6AC4" w:rsidRP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sectPr w:rsidR="002D6AC4" w:rsidRPr="00582F88" w:rsidSect="00D85200">
      <w:pgSz w:w="11906" w:h="16838"/>
      <w:pgMar w:top="568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200" w:rsidRDefault="00D85200" w:rsidP="00D85200">
      <w:pPr>
        <w:spacing w:after="0" w:line="240" w:lineRule="auto"/>
      </w:pPr>
      <w:r>
        <w:separator/>
      </w:r>
    </w:p>
  </w:endnote>
  <w:endnote w:type="continuationSeparator" w:id="0">
    <w:p w:rsidR="00D85200" w:rsidRDefault="00D85200" w:rsidP="00D8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200" w:rsidRDefault="00D85200" w:rsidP="00D85200">
      <w:pPr>
        <w:spacing w:after="0" w:line="240" w:lineRule="auto"/>
      </w:pPr>
      <w:r>
        <w:separator/>
      </w:r>
    </w:p>
  </w:footnote>
  <w:footnote w:type="continuationSeparator" w:id="0">
    <w:p w:rsidR="00D85200" w:rsidRDefault="00D85200" w:rsidP="00D8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88"/>
    <w:rsid w:val="00175B99"/>
    <w:rsid w:val="002D6AC4"/>
    <w:rsid w:val="0031323B"/>
    <w:rsid w:val="00582F88"/>
    <w:rsid w:val="007C5856"/>
    <w:rsid w:val="0087734C"/>
    <w:rsid w:val="00B96D1D"/>
    <w:rsid w:val="00D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DFB20"/>
  <w15:chartTrackingRefBased/>
  <w15:docId w15:val="{00009469-63F8-48C8-9EFF-0A7533A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2F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200"/>
  </w:style>
  <w:style w:type="paragraph" w:styleId="Stopka">
    <w:name w:val="footer"/>
    <w:basedOn w:val="Normalny"/>
    <w:link w:val="StopkaZnak"/>
    <w:uiPriority w:val="99"/>
    <w:unhideWhenUsed/>
    <w:rsid w:val="00D8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Gawron</cp:lastModifiedBy>
  <cp:revision>7</cp:revision>
  <dcterms:created xsi:type="dcterms:W3CDTF">2019-02-06T09:30:00Z</dcterms:created>
  <dcterms:modified xsi:type="dcterms:W3CDTF">2019-02-08T09:53:00Z</dcterms:modified>
</cp:coreProperties>
</file>